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565" w:type="dxa"/>
        <w:tblLayout w:type="fixed"/>
        <w:tblLook w:val="04A0" w:firstRow="1" w:lastRow="0" w:firstColumn="1" w:lastColumn="0" w:noHBand="0" w:noVBand="1"/>
      </w:tblPr>
      <w:tblGrid>
        <w:gridCol w:w="250"/>
        <w:gridCol w:w="3105"/>
        <w:gridCol w:w="3105"/>
        <w:gridCol w:w="504"/>
        <w:gridCol w:w="2390"/>
        <w:gridCol w:w="211"/>
      </w:tblGrid>
      <w:tr w:rsidR="00A71E51" w:rsidRPr="00A80ED4" w:rsidTr="00B02DEC">
        <w:trPr>
          <w:gridBefore w:val="1"/>
          <w:wBefore w:w="250" w:type="dxa"/>
        </w:trPr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A244F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B02DEC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4A244F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887067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B02DEC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B02DEC">
        <w:trPr>
          <w:gridBefore w:val="1"/>
          <w:wBefore w:w="250" w:type="dxa"/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Pr="00A80ED4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3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02DEC" w:rsidTr="00B02DEC">
        <w:trPr>
          <w:gridAfter w:val="1"/>
          <w:wAfter w:w="211" w:type="dxa"/>
        </w:trPr>
        <w:tc>
          <w:tcPr>
            <w:tcW w:w="935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2DEC" w:rsidRDefault="00B02DEC" w:rsidP="00B02DEC">
            <w:pPr>
              <w:widowControl w:val="0"/>
              <w:tabs>
                <w:tab w:val="left" w:pos="480"/>
              </w:tabs>
              <w:jc w:val="center"/>
              <w:rPr>
                <w:rFonts w:ascii="Liberation Serif" w:hAnsi="Liberation Serif"/>
                <w:b/>
              </w:rPr>
            </w:pPr>
            <w:r>
              <w:rPr>
                <w:b/>
              </w:rPr>
              <w:t xml:space="preserve">Об использовании стационарных ящиков для голосования в целях обеспечения сохранности избирательных бюллетеней при проведении голосования </w:t>
            </w:r>
            <w:r>
              <w:rPr>
                <w:rFonts w:ascii="Liberation Serif" w:hAnsi="Liberation Serif"/>
                <w:b/>
              </w:rPr>
              <w:t xml:space="preserve">18 и 19 сентября 2026 года </w:t>
            </w:r>
            <w:r>
              <w:rPr>
                <w:b/>
                <w:color w:val="000000"/>
              </w:rPr>
              <w:t>на выборах депутатов Государственной Думы Федерального Собрания Российской Федерации 20 сентября 2026 года и совмещенных с ними выборах</w:t>
            </w:r>
          </w:p>
        </w:tc>
      </w:tr>
    </w:tbl>
    <w:p w:rsidR="00B02DEC" w:rsidRDefault="00B02DEC" w:rsidP="00B02DEC">
      <w:pPr>
        <w:spacing w:line="360" w:lineRule="auto"/>
        <w:jc w:val="both"/>
      </w:pPr>
      <w:r>
        <w:tab/>
      </w:r>
      <w:r>
        <w:tab/>
      </w:r>
    </w:p>
    <w:p w:rsidR="00B02DEC" w:rsidRDefault="00B02DEC" w:rsidP="00B02DEC">
      <w:pPr>
        <w:widowControl w:val="0"/>
        <w:spacing w:line="360" w:lineRule="auto"/>
        <w:ind w:firstLine="709"/>
        <w:jc w:val="both"/>
      </w:pPr>
      <w:proofErr w:type="gramStart"/>
      <w:r>
        <w:t xml:space="preserve">В соответствии с </w:t>
      </w:r>
      <w:r>
        <w:rPr>
          <w:color w:val="000000"/>
        </w:rPr>
        <w:t>постановлением Центральной избирательной комиссии Российской Федерации от 17.06.2026 № 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 сентября 2026 года, в течение нескольких дней подряд», пунктом 3.12 Положения об особенностях</w:t>
      </w:r>
      <w:r>
        <w:t xml:space="preserve"> голосования, установления итогов голосования в случае принятия решения о</w:t>
      </w:r>
      <w:proofErr w:type="gramEnd"/>
      <w:r>
        <w:t xml:space="preserve"> </w:t>
      </w:r>
      <w:proofErr w:type="gramStart"/>
      <w:r>
        <w:t>проведении голосования на выборах, референдумах в течение нескольких дней подряд</w:t>
      </w:r>
      <w:r>
        <w:rPr>
          <w:color w:val="000000"/>
        </w:rPr>
        <w:t xml:space="preserve">, утвержденного постановлением Центральной избирательной комиссии Российской Федерации </w:t>
      </w:r>
      <w:r>
        <w:t>от 08.06.2022 № 86/718-8, на основании постановления избирательной комиссии Тверской области от 04.09.2026 № 34/508-8 «О согласовании использования стационарных ящиков для голосования в целях обеспечения сохранности избирательных бюллетеней при проведении голосования 18 и 19 сентября 2026 года на выборах депутатов Государственной Думы Федерального</w:t>
      </w:r>
      <w:proofErr w:type="gramEnd"/>
      <w:r>
        <w:t xml:space="preserve"> Собрания Российской Федерации 20 сентября 2026 года и совмещенных с ними выборах», территориальная избирательная комиссия </w:t>
      </w:r>
      <w:r>
        <w:t>Кесовогорского</w:t>
      </w:r>
      <w:r>
        <w:t xml:space="preserve"> округа </w:t>
      </w:r>
      <w:r>
        <w:rPr>
          <w:b/>
          <w:spacing w:val="30"/>
        </w:rPr>
        <w:t>постановляет</w:t>
      </w:r>
      <w:r>
        <w:rPr>
          <w:b/>
          <w:spacing w:val="20"/>
        </w:rPr>
        <w:t>:</w:t>
      </w:r>
      <w:r>
        <w:t xml:space="preserve"> </w:t>
      </w:r>
    </w:p>
    <w:p w:rsidR="00B02DEC" w:rsidRDefault="00B02DEC" w:rsidP="00B02DEC">
      <w:pPr>
        <w:spacing w:line="360" w:lineRule="auto"/>
        <w:ind w:firstLine="720"/>
        <w:jc w:val="both"/>
      </w:pPr>
      <w:r>
        <w:t xml:space="preserve">1. </w:t>
      </w:r>
      <w:proofErr w:type="gramStart"/>
      <w:r>
        <w:t xml:space="preserve">Участковым избирательным комиссиям избирательных участков </w:t>
      </w:r>
      <w:r>
        <w:br/>
        <w:t xml:space="preserve">№ </w:t>
      </w:r>
      <w:r>
        <w:t>326</w:t>
      </w:r>
      <w:r>
        <w:t xml:space="preserve"> - </w:t>
      </w:r>
      <w:r>
        <w:t>339</w:t>
      </w:r>
      <w:r>
        <w:t xml:space="preserve"> использовать стационарные ящики для голосования,</w:t>
      </w:r>
      <w:r>
        <w:t xml:space="preserve"> </w:t>
      </w:r>
      <w:r>
        <w:lastRenderedPageBreak/>
        <w:t>снабженные специальной опечатываемой заглушкой прорези для избирательных бюллетеней, для хранения избирательных бюллетеней избирателей, проголосовавших в помещении для голосования при проведении голосования 18 и 19 сентября 2026 года на выборах депутатов Государственной Думы Федерального Собрания Российской Федерации 20 сентября 2026 года и совмещенных с ними выборах».</w:t>
      </w:r>
      <w:proofErr w:type="gramEnd"/>
    </w:p>
    <w:p w:rsidR="00B02DEC" w:rsidRDefault="00B02DEC" w:rsidP="00B02DEC">
      <w:pPr>
        <w:spacing w:line="336" w:lineRule="auto"/>
        <w:ind w:firstLine="709"/>
        <w:contextualSpacing/>
        <w:jc w:val="both"/>
      </w:pPr>
      <w:r>
        <w:t xml:space="preserve">2. Направить настоящее постановление в  участковые избирательные комиссии избирательных участков № </w:t>
      </w:r>
      <w:r>
        <w:t>326</w:t>
      </w:r>
      <w:r>
        <w:t xml:space="preserve"> – </w:t>
      </w:r>
      <w:r>
        <w:t>339</w:t>
      </w:r>
      <w:bookmarkStart w:id="0" w:name="_GoBack"/>
      <w:bookmarkEnd w:id="0"/>
      <w:r>
        <w:t>.</w:t>
      </w:r>
    </w:p>
    <w:p w:rsidR="00B02DEC" w:rsidRDefault="00B02DEC" w:rsidP="00B02DEC">
      <w:pPr>
        <w:spacing w:line="276" w:lineRule="auto"/>
        <w:jc w:val="both"/>
      </w:pPr>
      <w:r>
        <w:t xml:space="preserve">    3. </w:t>
      </w:r>
      <w:proofErr w:type="gramStart"/>
      <w:r>
        <w:t>Разместить</w:t>
      </w:r>
      <w:proofErr w:type="gramEnd"/>
      <w:r>
        <w:t xml:space="preserve"> настоящее постановление на сайте территориальной избирательной комиссии </w:t>
      </w:r>
      <w:r>
        <w:t>Кесовогорского</w:t>
      </w:r>
      <w:r>
        <w:t xml:space="preserve"> округа в информационно-телекоммуникационной сети «Интернет».</w:t>
      </w:r>
    </w:p>
    <w:p w:rsidR="00064B61" w:rsidRDefault="00064B61" w:rsidP="004A244F">
      <w:pPr>
        <w:tabs>
          <w:tab w:val="left" w:pos="1134"/>
        </w:tabs>
        <w:spacing w:line="360" w:lineRule="auto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064B61" w:rsidRDefault="00064B61" w:rsidP="006F121D">
      <w:pPr>
        <w:jc w:val="both"/>
      </w:pPr>
    </w:p>
    <w:p w:rsidR="00064B61" w:rsidRDefault="00064B61" w:rsidP="006F121D">
      <w:pPr>
        <w:jc w:val="both"/>
      </w:pPr>
    </w:p>
    <w:p w:rsidR="00064B61" w:rsidRDefault="00064B61" w:rsidP="006F121D">
      <w:pPr>
        <w:jc w:val="both"/>
      </w:pPr>
    </w:p>
    <w:p w:rsidR="00064B61" w:rsidRDefault="00064B61" w:rsidP="006F121D">
      <w:pPr>
        <w:jc w:val="both"/>
      </w:pPr>
    </w:p>
    <w:p w:rsidR="00064B61" w:rsidRDefault="00064B61" w:rsidP="006F121D">
      <w:pPr>
        <w:jc w:val="both"/>
      </w:pPr>
    </w:p>
    <w:p w:rsidR="00064B61" w:rsidRDefault="00064B61" w:rsidP="006F121D">
      <w:pPr>
        <w:jc w:val="both"/>
      </w:pPr>
    </w:p>
    <w:sectPr w:rsidR="00064B61" w:rsidSect="006F121D">
      <w:pgSz w:w="11906" w:h="16838"/>
      <w:pgMar w:top="1134" w:right="993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8FE" w:rsidRDefault="005D08FE" w:rsidP="006773F9">
      <w:r>
        <w:separator/>
      </w:r>
    </w:p>
  </w:endnote>
  <w:endnote w:type="continuationSeparator" w:id="0">
    <w:p w:rsidR="005D08FE" w:rsidRDefault="005D08FE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8FE" w:rsidRDefault="005D08FE" w:rsidP="006773F9">
      <w:r>
        <w:separator/>
      </w:r>
    </w:p>
  </w:footnote>
  <w:footnote w:type="continuationSeparator" w:id="0">
    <w:p w:rsidR="005D08FE" w:rsidRDefault="005D08FE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13E91"/>
    <w:rsid w:val="00234198"/>
    <w:rsid w:val="002606DA"/>
    <w:rsid w:val="002D0561"/>
    <w:rsid w:val="00327D7A"/>
    <w:rsid w:val="00387D5F"/>
    <w:rsid w:val="003B0FA3"/>
    <w:rsid w:val="003C23E4"/>
    <w:rsid w:val="0048276F"/>
    <w:rsid w:val="004919C6"/>
    <w:rsid w:val="004A244F"/>
    <w:rsid w:val="004D005F"/>
    <w:rsid w:val="004D5E67"/>
    <w:rsid w:val="004E5A9D"/>
    <w:rsid w:val="00533C04"/>
    <w:rsid w:val="0053640F"/>
    <w:rsid w:val="00557677"/>
    <w:rsid w:val="00564DB4"/>
    <w:rsid w:val="0059791C"/>
    <w:rsid w:val="005B520D"/>
    <w:rsid w:val="005C670E"/>
    <w:rsid w:val="005D08FE"/>
    <w:rsid w:val="00655DAE"/>
    <w:rsid w:val="00661366"/>
    <w:rsid w:val="006773F9"/>
    <w:rsid w:val="00690611"/>
    <w:rsid w:val="006F121D"/>
    <w:rsid w:val="00727872"/>
    <w:rsid w:val="007670D0"/>
    <w:rsid w:val="007B5F2B"/>
    <w:rsid w:val="007C5650"/>
    <w:rsid w:val="007E3655"/>
    <w:rsid w:val="00830649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C4318"/>
    <w:rsid w:val="00AD23FD"/>
    <w:rsid w:val="00B02DEC"/>
    <w:rsid w:val="00B35221"/>
    <w:rsid w:val="00B514B4"/>
    <w:rsid w:val="00B8652B"/>
    <w:rsid w:val="00BD5441"/>
    <w:rsid w:val="00BE5E67"/>
    <w:rsid w:val="00C05BF8"/>
    <w:rsid w:val="00C91B17"/>
    <w:rsid w:val="00CA0E22"/>
    <w:rsid w:val="00CD1D01"/>
    <w:rsid w:val="00CE0DDF"/>
    <w:rsid w:val="00D9327B"/>
    <w:rsid w:val="00D956D3"/>
    <w:rsid w:val="00DA6920"/>
    <w:rsid w:val="00E256D0"/>
    <w:rsid w:val="00E81D66"/>
    <w:rsid w:val="00EA796E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semiHidden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semiHidden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cp:lastPrinted>2026-09-08T14:53:00Z</cp:lastPrinted>
  <dcterms:created xsi:type="dcterms:W3CDTF">2026-09-12T10:00:00Z</dcterms:created>
  <dcterms:modified xsi:type="dcterms:W3CDTF">2026-09-12T10:00:00Z</dcterms:modified>
</cp:coreProperties>
</file>