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7F0D9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ию</w:t>
            </w:r>
            <w:r w:rsidR="007F0D9B">
              <w:rPr>
                <w:rFonts w:eastAsia="Times New Roman"/>
                <w:color w:val="000000"/>
                <w:szCs w:val="28"/>
                <w:lang w:eastAsia="ru-RU"/>
              </w:rPr>
              <w:t>л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A44C5D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C56240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44C5D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44C5D" w:rsidRDefault="00A44C5D" w:rsidP="00A44C5D">
      <w:pPr>
        <w:jc w:val="center"/>
        <w:rPr>
          <w:b/>
        </w:rPr>
      </w:pPr>
      <w:r>
        <w:rPr>
          <w:b/>
        </w:rPr>
        <w:t xml:space="preserve">Об утверждении графиков работы членов территориальной </w:t>
      </w:r>
      <w:r>
        <w:rPr>
          <w:b/>
        </w:rPr>
        <w:br/>
        <w:t xml:space="preserve">избирательной комиссии Кесовогорского округа </w:t>
      </w:r>
      <w:r>
        <w:rPr>
          <w:b/>
        </w:rPr>
        <w:br/>
        <w:t>с правом решающего голоса, работающих в комиссии не на постоянной (штатной) основе в период подготовки и проведения выборов Губернатора Тверской области  на август – сентябрь 202</w:t>
      </w:r>
      <w:r w:rsidR="00B65D6B">
        <w:rPr>
          <w:b/>
        </w:rPr>
        <w:t>6</w:t>
      </w:r>
      <w:bookmarkStart w:id="0" w:name="_GoBack"/>
      <w:bookmarkEnd w:id="0"/>
      <w:r>
        <w:rPr>
          <w:b/>
        </w:rPr>
        <w:t xml:space="preserve"> г.</w:t>
      </w:r>
    </w:p>
    <w:p w:rsidR="00A44C5D" w:rsidRDefault="00A44C5D" w:rsidP="00A44C5D">
      <w:pPr>
        <w:pStyle w:val="a7"/>
        <w:rPr>
          <w:i/>
          <w:sz w:val="26"/>
        </w:rPr>
      </w:pPr>
      <w:r>
        <w:rPr>
          <w:i/>
          <w:sz w:val="26"/>
        </w:rPr>
        <w:t xml:space="preserve"> </w:t>
      </w:r>
    </w:p>
    <w:p w:rsidR="00A44C5D" w:rsidRDefault="00A44C5D" w:rsidP="00A44C5D">
      <w:pPr>
        <w:pStyle w:val="a7"/>
        <w:tabs>
          <w:tab w:val="left" w:pos="142"/>
        </w:tabs>
        <w:spacing w:before="240" w:line="360" w:lineRule="auto"/>
        <w:ind w:firstLine="709"/>
        <w:jc w:val="both"/>
        <w:rPr>
          <w:b/>
        </w:rPr>
      </w:pPr>
      <w:proofErr w:type="gramStart"/>
      <w:r>
        <w:t>В целях подготовки проведения выборов Губернатора Тверской области, руководствуясь статьями 26,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53 Избирательного кодекса Тверской области от 07.04.2003 г. №20-ЗО, постановлением избирательной комиссии Тверской области от 24.06.2026 №6/110-8 «О размерах и порядке выплаты компенсации и дополнительной оплаты</w:t>
      </w:r>
      <w:proofErr w:type="gramEnd"/>
      <w:r>
        <w:t xml:space="preserve"> труда (вознаграждения) членам 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 территориальная избирательная комиссия Кесовогорского округа </w:t>
      </w:r>
      <w:r w:rsidRPr="00A44C5D">
        <w:rPr>
          <w:b/>
          <w:spacing w:val="20"/>
        </w:rPr>
        <w:t>постановляет</w:t>
      </w:r>
      <w:r>
        <w:t>:</w:t>
      </w:r>
    </w:p>
    <w:p w:rsidR="00A44C5D" w:rsidRDefault="00A44C5D" w:rsidP="00A44C5D">
      <w:pPr>
        <w:spacing w:line="360" w:lineRule="auto"/>
        <w:ind w:firstLine="708"/>
        <w:jc w:val="both"/>
      </w:pPr>
      <w:r>
        <w:t>1. Утвердить графики работы членов территориальной избирательной комиссии Кесовогорского округа с правом решающего голоса, работающих в комиссии не на постоянной (штатной) основе, в период подготовки и проведения выборов Губернатора Тверской области на август – сентябрь 2026 г. (прилагаются).</w:t>
      </w:r>
    </w:p>
    <w:p w:rsidR="00A44C5D" w:rsidRDefault="00A44C5D" w:rsidP="00A44C5D">
      <w:pPr>
        <w:spacing w:line="360" w:lineRule="auto"/>
        <w:ind w:firstLine="708"/>
        <w:jc w:val="both"/>
      </w:pPr>
      <w:r>
        <w:rPr>
          <w:sz w:val="26"/>
        </w:rPr>
        <w:t>2</w:t>
      </w:r>
      <w:r>
        <w:t>. Секретарю территориальной избирательной комиссии Кесовогорского округа</w:t>
      </w:r>
      <w:r w:rsidR="005D38EE">
        <w:t xml:space="preserve"> Н.В. Никулиной</w:t>
      </w:r>
      <w:r>
        <w:t>:</w:t>
      </w:r>
    </w:p>
    <w:p w:rsidR="00A44C5D" w:rsidRDefault="00A44C5D" w:rsidP="00A44C5D">
      <w:pPr>
        <w:spacing w:line="360" w:lineRule="auto"/>
        <w:ind w:firstLine="709"/>
        <w:jc w:val="both"/>
        <w:outlineLvl w:val="0"/>
      </w:pPr>
      <w:r>
        <w:lastRenderedPageBreak/>
        <w:t xml:space="preserve">ознакомить членов территориальной избирательной комиссии Кесовогорского округа с правом решающего голоса с графиками работы под подпись; </w:t>
      </w:r>
    </w:p>
    <w:p w:rsidR="00A44C5D" w:rsidRDefault="00A44C5D" w:rsidP="00A44C5D">
      <w:pPr>
        <w:spacing w:line="360" w:lineRule="auto"/>
        <w:ind w:firstLine="709"/>
        <w:jc w:val="both"/>
        <w:outlineLvl w:val="0"/>
      </w:pPr>
      <w:r>
        <w:t xml:space="preserve">вести учет отработанного времени членами территориальной избирательной комиссии; </w:t>
      </w:r>
    </w:p>
    <w:p w:rsidR="00A44C5D" w:rsidRDefault="00A44C5D" w:rsidP="00A44C5D">
      <w:pPr>
        <w:spacing w:line="360" w:lineRule="auto"/>
        <w:ind w:firstLine="709"/>
        <w:jc w:val="both"/>
        <w:outlineLvl w:val="0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постановления.</w:t>
      </w:r>
    </w:p>
    <w:p w:rsidR="00D9327B" w:rsidRDefault="00D9327B" w:rsidP="00A25CAC">
      <w:pPr>
        <w:tabs>
          <w:tab w:val="left" w:pos="1134"/>
        </w:tabs>
        <w:spacing w:line="360" w:lineRule="auto"/>
        <w:ind w:left="709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0C5F8F" w:rsidRPr="00327D7A" w:rsidRDefault="000C5F8F" w:rsidP="0013780C">
      <w:pPr>
        <w:ind w:left="5103"/>
        <w:jc w:val="center"/>
      </w:pPr>
    </w:p>
    <w:sectPr w:rsidR="000C5F8F" w:rsidRPr="00327D7A" w:rsidSect="000953A3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E7718"/>
    <w:rsid w:val="0013780C"/>
    <w:rsid w:val="00155AC5"/>
    <w:rsid w:val="0018114B"/>
    <w:rsid w:val="00196D4C"/>
    <w:rsid w:val="001C253D"/>
    <w:rsid w:val="001C41A9"/>
    <w:rsid w:val="001D36E2"/>
    <w:rsid w:val="0020374E"/>
    <w:rsid w:val="00206C29"/>
    <w:rsid w:val="00213E91"/>
    <w:rsid w:val="00234198"/>
    <w:rsid w:val="002606DA"/>
    <w:rsid w:val="002A01DB"/>
    <w:rsid w:val="002D0561"/>
    <w:rsid w:val="00327D7A"/>
    <w:rsid w:val="00387D5F"/>
    <w:rsid w:val="003B0FA3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5D38EE"/>
    <w:rsid w:val="006433B5"/>
    <w:rsid w:val="00661366"/>
    <w:rsid w:val="007A49E7"/>
    <w:rsid w:val="007B5F2B"/>
    <w:rsid w:val="007C5650"/>
    <w:rsid w:val="007E3655"/>
    <w:rsid w:val="007F0D9B"/>
    <w:rsid w:val="007F54FE"/>
    <w:rsid w:val="00830649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7863"/>
    <w:rsid w:val="00A44C5D"/>
    <w:rsid w:val="00A70442"/>
    <w:rsid w:val="00A71E51"/>
    <w:rsid w:val="00AA1479"/>
    <w:rsid w:val="00AA5068"/>
    <w:rsid w:val="00AA60B3"/>
    <w:rsid w:val="00AB36AA"/>
    <w:rsid w:val="00B35221"/>
    <w:rsid w:val="00B514B4"/>
    <w:rsid w:val="00B65D6B"/>
    <w:rsid w:val="00B815D7"/>
    <w:rsid w:val="00B81ADE"/>
    <w:rsid w:val="00B8652B"/>
    <w:rsid w:val="00BA012E"/>
    <w:rsid w:val="00BD5441"/>
    <w:rsid w:val="00BE5E67"/>
    <w:rsid w:val="00C37FA3"/>
    <w:rsid w:val="00C56240"/>
    <w:rsid w:val="00C91B17"/>
    <w:rsid w:val="00CD1D01"/>
    <w:rsid w:val="00D8589E"/>
    <w:rsid w:val="00D9327B"/>
    <w:rsid w:val="00D956D3"/>
    <w:rsid w:val="00E81D66"/>
    <w:rsid w:val="00EC4F0E"/>
    <w:rsid w:val="00F3526D"/>
    <w:rsid w:val="00F44AD8"/>
    <w:rsid w:val="00F93B80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5</cp:revision>
  <cp:lastPrinted>2026-06-23T12:18:00Z</cp:lastPrinted>
  <dcterms:created xsi:type="dcterms:W3CDTF">2026-07-23T11:36:00Z</dcterms:created>
  <dcterms:modified xsi:type="dcterms:W3CDTF">2026-08-26T06:47:00Z</dcterms:modified>
</cp:coreProperties>
</file>